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市海关事务服务中心</w:t>
      </w:r>
      <w:r>
        <w:rPr>
          <w:rFonts w:hint="eastAsia" w:ascii="黑体" w:hAnsi="黑体" w:eastAsia="黑体" w:cs="黑体"/>
          <w:sz w:val="36"/>
          <w:szCs w:val="36"/>
        </w:rPr>
        <w:t>选调工作人员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计划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660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36"/>
        <w:gridCol w:w="498"/>
        <w:gridCol w:w="2061"/>
        <w:gridCol w:w="950"/>
        <w:gridCol w:w="840"/>
        <w:gridCol w:w="495"/>
        <w:gridCol w:w="79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4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联系电话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管理或专业技术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001001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法学门类；管理学门类；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大学本科、学士学位以上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0372—2550751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管理或专业技术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001002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经济学门类；新闻传播学类（文学门类）；设计学类（艺术门类）；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大学本科、学士学位以上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管理或专业技术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001003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工学门类；农学门类；医学门类；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大学本科、学士学位以上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DJjOWMxYTExOGUwOTM4NWI5NTY3YmEwNTdmZDQifQ=="/>
  </w:docVars>
  <w:rsids>
    <w:rsidRoot w:val="0DCF6D19"/>
    <w:rsid w:val="0DC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2022-06-08T10:01:00Z</dcterms:created>
  <dc:creator>刘萍</dc:creator>
  <cp:lastModifiedBy>刘萍</cp:lastModifiedBy>
  <dcterms:modified xsi:type="dcterms:W3CDTF">2022-06-08T10:02:43Z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0F0C68EF650047658BCEDA0A98483071</vt:lpwstr>
  </property>
</Properties>
</file>