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8A35" w14:textId="77777777" w:rsidR="00A625D2" w:rsidRDefault="00A625D2" w:rsidP="00A625D2">
      <w:pPr>
        <w:pStyle w:val="a3"/>
        <w:ind w:firstLine="0"/>
        <w:jc w:val="center"/>
        <w:rPr>
          <w:color w:val="auto"/>
          <w:szCs w:val="22"/>
        </w:rPr>
      </w:pPr>
      <w:bookmarkStart w:id="0" w:name="RANGE!A1:H21"/>
      <w:bookmarkStart w:id="1" w:name="_Hlk107903441"/>
      <w:r>
        <w:rPr>
          <w:rFonts w:ascii="宋体" w:hAnsi="宋体" w:cs="宋体" w:hint="eastAsia"/>
          <w:b/>
          <w:bCs/>
          <w:sz w:val="40"/>
          <w:szCs w:val="40"/>
        </w:rPr>
        <w:t>郑州旅游职业学院</w:t>
      </w:r>
      <w:r>
        <w:rPr>
          <w:rFonts w:ascii="宋体" w:hAnsi="宋体" w:cs="宋体" w:hint="eastAsia"/>
          <w:b/>
          <w:bCs/>
          <w:sz w:val="40"/>
          <w:szCs w:val="40"/>
        </w:rPr>
        <w:t>2022</w:t>
      </w:r>
      <w:r>
        <w:rPr>
          <w:rFonts w:ascii="宋体" w:hAnsi="宋体" w:cs="宋体" w:hint="eastAsia"/>
          <w:b/>
          <w:bCs/>
          <w:sz w:val="40"/>
          <w:szCs w:val="40"/>
        </w:rPr>
        <w:t>年人事代理人员招聘需求计划</w:t>
      </w:r>
      <w:bookmarkEnd w:id="0"/>
    </w:p>
    <w:tbl>
      <w:tblPr>
        <w:tblW w:w="13887" w:type="dxa"/>
        <w:tblLook w:val="04A0" w:firstRow="1" w:lastRow="0" w:firstColumn="1" w:lastColumn="0" w:noHBand="0" w:noVBand="1"/>
      </w:tblPr>
      <w:tblGrid>
        <w:gridCol w:w="700"/>
        <w:gridCol w:w="1360"/>
        <w:gridCol w:w="2140"/>
        <w:gridCol w:w="840"/>
        <w:gridCol w:w="2000"/>
        <w:gridCol w:w="1580"/>
        <w:gridCol w:w="5267"/>
      </w:tblGrid>
      <w:tr w:rsidR="00A625D2" w14:paraId="4080E2D7" w14:textId="77777777" w:rsidTr="00CD3B9A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F18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1BC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D44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招聘专业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190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2A1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学历要求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7FB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年龄要求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8B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其它要求</w:t>
            </w:r>
          </w:p>
        </w:tc>
      </w:tr>
      <w:tr w:rsidR="00A625D2" w14:paraId="0979D30C" w14:textId="77777777" w:rsidTr="00CD3B9A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169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797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D50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旅游管理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D8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C91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DFB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06EF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辅修过教育学相关课程，具有中小学校外活动课程设计及实施经验者优先</w:t>
            </w:r>
          </w:p>
        </w:tc>
      </w:tr>
      <w:tr w:rsidR="00A625D2" w14:paraId="785E2480" w14:textId="77777777" w:rsidTr="00CD3B9A">
        <w:trPr>
          <w:trHeight w:val="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2D2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268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C7B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数字媒体运营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ED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C86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54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C01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具有企业工作经验或一线教学经验者优先</w:t>
            </w:r>
          </w:p>
        </w:tc>
      </w:tr>
      <w:tr w:rsidR="00A625D2" w14:paraId="606D33CB" w14:textId="77777777" w:rsidTr="00CD3B9A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280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732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6EF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酒店管理、工商管理等相关专业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0AD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09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924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218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具有餐厅、宴会、酒水、厨房烹饪、食品安全等岗位工作经历者优先；具有省级专业技能大赛辅导经历者优先；具有高级职业资格证书者优先</w:t>
            </w:r>
          </w:p>
        </w:tc>
      </w:tr>
      <w:tr w:rsidR="00A625D2" w14:paraId="745812CA" w14:textId="77777777" w:rsidTr="00CD3B9A">
        <w:trPr>
          <w:trHeight w:val="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C1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D6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8C0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电子商务、电子信息科学与技术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4481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D48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D81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2D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  具有相关行业从业经验者优先</w:t>
            </w:r>
          </w:p>
        </w:tc>
      </w:tr>
      <w:tr w:rsidR="00A625D2" w14:paraId="0C6B3811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CEE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A07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4E7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广播电视艺术（播音与主持艺术方向）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5B5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9A4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硕士研究生（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</w:rPr>
              <w:t>本硕专业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</w:rPr>
              <w:t>一致）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AF7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7D5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工作经历：具有高校任教经历或婚礼主持经历；          执业证书：国家播音员主持人资格证和普通话一级乙等证书  </w:t>
            </w:r>
          </w:p>
        </w:tc>
      </w:tr>
      <w:tr w:rsidR="00A625D2" w14:paraId="44F3DF1C" w14:textId="77777777" w:rsidTr="00CD3B9A">
        <w:trPr>
          <w:trHeight w:val="25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A64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3A1F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92AD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计算机技术、网络技术、软件工程、大数据等相关专业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AC16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A5BF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本科及以上学历学位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F55D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CE5AD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本科学历要求有一年以上网络科技公司或高校相关工作经验。有网络运维，大数据分析、项目开发等工作经验者优先</w:t>
            </w:r>
          </w:p>
        </w:tc>
      </w:tr>
      <w:tr w:rsidR="00A625D2" w14:paraId="5CEBECA0" w14:textId="77777777" w:rsidTr="00CD3B9A">
        <w:trPr>
          <w:trHeight w:val="2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70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9ED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CF8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5645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7C9B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5A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3A9F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625D2" w14:paraId="61543822" w14:textId="77777777" w:rsidTr="00CD3B9A">
        <w:trPr>
          <w:trHeight w:val="2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10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AE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73FE1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A71A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7087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375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0EA9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625D2" w14:paraId="5C1BDCE9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60A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64A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11B3" w14:textId="77777777" w:rsidR="00A625D2" w:rsidRDefault="00A625D2" w:rsidP="00CD3B9A">
            <w:pPr>
              <w:ind w:firstLine="0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4"/>
              </w:rPr>
              <w:t>机械工程、控制科学与工程、电气工程、能源与动力工程等相关专业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B33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AE0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129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5B51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具有大型企业相关工作经验者（如新能源汽车企业，机械加工企业）优先；博士学历优先；“双师型”教师优先</w:t>
            </w:r>
          </w:p>
        </w:tc>
      </w:tr>
      <w:tr w:rsidR="00A625D2" w14:paraId="60548AF6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B01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F75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8C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旅游英语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FD0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131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硕士研究生（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</w:rPr>
              <w:t>本硕专业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</w:rPr>
              <w:t>一致）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94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439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br/>
              <w:t>具有3年以上高校、大型培训机构工作经历者优先</w:t>
            </w:r>
          </w:p>
        </w:tc>
      </w:tr>
      <w:tr w:rsidR="00A625D2" w14:paraId="35EFC47F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E56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22D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A4A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中西餐烹饪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2B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731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本科及以上学历（本科为烹饪专业）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70B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117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烹饪专业高级技能证书，辅导学生参加大赛并获奖，或个人烹饪专业参赛获奖</w:t>
            </w:r>
          </w:p>
        </w:tc>
      </w:tr>
      <w:tr w:rsidR="00A625D2" w14:paraId="13EC8989" w14:textId="77777777" w:rsidTr="00CD3B9A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1F1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99B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6D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电子商务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23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78D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C80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E08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电子商务、数字经济等行业领域从业经历者优先</w:t>
            </w:r>
          </w:p>
        </w:tc>
      </w:tr>
      <w:tr w:rsidR="00A625D2" w14:paraId="65C27393" w14:textId="77777777" w:rsidTr="00CD3B9A">
        <w:trPr>
          <w:trHeight w:val="9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09F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F1BF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072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会计学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2F3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391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6D2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7D27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具有财务管理工作经验者优先</w:t>
            </w:r>
          </w:p>
        </w:tc>
      </w:tr>
      <w:tr w:rsidR="00A625D2" w14:paraId="118C2A27" w14:textId="77777777" w:rsidTr="00CD3B9A">
        <w:trPr>
          <w:trHeight w:val="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C5E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70F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386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现代物流管理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C4D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955F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D9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75D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本科为物流管理、物流工程、企业管理、国际贸易等相关专业；具有物流及国际货运代理相关企业从业经历者优先</w:t>
            </w:r>
          </w:p>
        </w:tc>
      </w:tr>
      <w:tr w:rsidR="00A625D2" w14:paraId="2B3BD2A4" w14:textId="77777777" w:rsidTr="00CD3B9A">
        <w:trPr>
          <w:trHeight w:val="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DA9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4E3D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38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动漫、游戏设计及其他艺术设计类专业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5AE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03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本科及以上学历学位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B99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81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精通数字绘画、摄影摄像及后期制作技术，必须具备商业项目制作经验。此类考生试讲与答辩环节增加实操考察项目。</w:t>
            </w:r>
          </w:p>
        </w:tc>
      </w:tr>
      <w:tr w:rsidR="00A625D2" w14:paraId="35DB0B19" w14:textId="77777777" w:rsidTr="00CD3B9A">
        <w:trPr>
          <w:trHeight w:val="2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C38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E47D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689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环境艺术设计（室内设计方向）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AF1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B71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780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9A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美术类学院或双一流大学毕业生优先。                           此类考生试讲与答辩环节增加实操考察项目。</w:t>
            </w:r>
          </w:p>
        </w:tc>
      </w:tr>
      <w:tr w:rsidR="00A625D2" w14:paraId="0D81FAD8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8E1B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7B5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E17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舞蹈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88A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71507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ADB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4A0F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625D2" w14:paraId="595CDB2D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D85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00A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2D5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音乐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2FE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5F13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318C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2F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625D2" w14:paraId="55E5B42F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2CF4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842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　专任教师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9B2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教育管理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F4E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240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7B8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35岁以下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847F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具有职业教育相关专业者优先</w:t>
            </w:r>
          </w:p>
        </w:tc>
      </w:tr>
      <w:tr w:rsidR="00A625D2" w14:paraId="1E626FD5" w14:textId="77777777" w:rsidTr="00CD3B9A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43D1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937A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专职辅导员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E0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思想政治、教育学、心理学、艺术、体育等相关专业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2A62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AC6A6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硕士研究生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8800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30岁以下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3C99" w14:textId="77777777" w:rsidR="00A625D2" w:rsidRDefault="00A625D2" w:rsidP="00CD3B9A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中共党员、具有高校学生管理相关从业经验者优先</w:t>
            </w:r>
          </w:p>
        </w:tc>
      </w:tr>
      <w:bookmarkEnd w:id="1"/>
    </w:tbl>
    <w:p w14:paraId="41690556" w14:textId="77777777" w:rsidR="00A625D2" w:rsidRDefault="00A625D2" w:rsidP="00A625D2">
      <w:pPr>
        <w:pStyle w:val="a3"/>
        <w:ind w:firstLine="0"/>
        <w:rPr>
          <w:color w:val="auto"/>
          <w:szCs w:val="22"/>
        </w:rPr>
      </w:pPr>
    </w:p>
    <w:p w14:paraId="1858DFFD" w14:textId="77777777" w:rsidR="001960D1" w:rsidRPr="00A625D2" w:rsidRDefault="001960D1"/>
    <w:sectPr w:rsidR="001960D1" w:rsidRPr="00A625D2">
      <w:pgSz w:w="16840" w:h="11907" w:orient="landscape"/>
      <w:pgMar w:top="1701" w:right="1712" w:bottom="1701" w:left="1701" w:header="1474" w:footer="1191" w:gutter="0"/>
      <w:pgNumType w:start="1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D2"/>
    <w:rsid w:val="001960D1"/>
    <w:rsid w:val="00A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1A94"/>
  <w15:chartTrackingRefBased/>
  <w15:docId w15:val="{10A99204-4D17-4BCF-975C-62FCCB5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5D2"/>
    <w:pPr>
      <w:widowControl w:val="0"/>
      <w:overflowPunct w:val="0"/>
      <w:autoSpaceDE w:val="0"/>
      <w:autoSpaceDN w:val="0"/>
      <w:adjustRightInd w:val="0"/>
      <w:spacing w:line="318" w:lineRule="atLeast"/>
      <w:ind w:firstLine="425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三仿"/>
    <w:basedOn w:val="a"/>
    <w:qFormat/>
    <w:rsid w:val="00A625D2"/>
    <w:pPr>
      <w:autoSpaceDN/>
      <w:snapToGrid w:val="0"/>
      <w:spacing w:line="567" w:lineRule="atLeast"/>
      <w:ind w:firstLine="646"/>
    </w:pPr>
    <w:rPr>
      <w:rFonts w:eastAsia="仿宋_GB2312"/>
      <w:snapToGrid w:val="0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lf</dc:creator>
  <cp:keywords/>
  <dc:description/>
  <cp:lastModifiedBy>z lf</cp:lastModifiedBy>
  <cp:revision>1</cp:revision>
  <dcterms:created xsi:type="dcterms:W3CDTF">2022-07-05T00:56:00Z</dcterms:created>
  <dcterms:modified xsi:type="dcterms:W3CDTF">2022-07-05T00:56:00Z</dcterms:modified>
</cp:coreProperties>
</file>